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D039F" w:rsidRDefault="00CD47C0">
      <w:pPr>
        <w:rPr>
          <w:b/>
        </w:rPr>
      </w:pPr>
      <w:bookmarkStart w:id="0" w:name="_GoBack"/>
      <w:bookmarkEnd w:id="0"/>
      <w:r>
        <w:rPr>
          <w:b/>
        </w:rPr>
        <w:t xml:space="preserve">Pima Association of Government – Transportation </w:t>
      </w:r>
    </w:p>
    <w:p w14:paraId="00000002" w14:textId="6D2E72B0" w:rsidR="00DD039F" w:rsidRDefault="00CD47C0">
      <w:pPr>
        <w:rPr>
          <w:u w:val="single"/>
        </w:rPr>
      </w:pPr>
      <w:r>
        <w:rPr>
          <w:u w:val="single"/>
        </w:rPr>
        <w:t>Frequently Asked Questions (FAQ)</w:t>
      </w:r>
    </w:p>
    <w:p w14:paraId="25D8EF2A" w14:textId="786C2B09" w:rsidR="002400E9" w:rsidRPr="000C52C4" w:rsidRDefault="000C52C4" w:rsidP="00F04739">
      <w:pPr>
        <w:pStyle w:val="Heading3"/>
      </w:pPr>
      <w:r w:rsidRPr="00F04739">
        <w:t>General</w:t>
      </w:r>
    </w:p>
    <w:p w14:paraId="2FE04F18" w14:textId="64186D72" w:rsidR="0009136D" w:rsidRPr="0095788A" w:rsidRDefault="0095788A" w:rsidP="0009136D">
      <w:pPr>
        <w:rPr>
          <w:b/>
          <w:bCs/>
        </w:rPr>
      </w:pPr>
      <w:r w:rsidRPr="0095788A">
        <w:rPr>
          <w:b/>
          <w:bCs/>
        </w:rPr>
        <w:t>1</w:t>
      </w:r>
      <w:r w:rsidR="0009136D" w:rsidRPr="0095788A">
        <w:rPr>
          <w:b/>
          <w:bCs/>
        </w:rPr>
        <w:t>. How will the tool be used?</w:t>
      </w:r>
    </w:p>
    <w:p w14:paraId="4B471B71" w14:textId="7E2A5208" w:rsidR="0009136D" w:rsidRPr="0095788A" w:rsidRDefault="0009136D" w:rsidP="0009136D">
      <w:r w:rsidRPr="0095788A">
        <w:t xml:space="preserve">The Transportation Investment Analysis (TIA) tool </w:t>
      </w:r>
      <w:r w:rsidR="009A21BF">
        <w:t>will be used</w:t>
      </w:r>
      <w:r w:rsidR="00573278">
        <w:t xml:space="preserve"> </w:t>
      </w:r>
      <w:r w:rsidR="00C3306E">
        <w:t>in the develop</w:t>
      </w:r>
      <w:r w:rsidR="00135B2F">
        <w:t>ment</w:t>
      </w:r>
      <w:r w:rsidR="00C3306E">
        <w:t xml:space="preserve"> of long-range transportation plans </w:t>
      </w:r>
      <w:r w:rsidR="00573278">
        <w:t>to provide</w:t>
      </w:r>
      <w:r w:rsidRPr="0095788A">
        <w:t xml:space="preserve"> data</w:t>
      </w:r>
      <w:r w:rsidR="00B91997">
        <w:t>-</w:t>
      </w:r>
      <w:r w:rsidRPr="0095788A">
        <w:t>driven insight</w:t>
      </w:r>
      <w:r w:rsidR="00B91997">
        <w:t xml:space="preserve">. </w:t>
      </w:r>
      <w:r w:rsidR="0067611F">
        <w:t>Specifically, t</w:t>
      </w:r>
      <w:r w:rsidR="00B91997">
        <w:t>he tool will help</w:t>
      </w:r>
      <w:r w:rsidRPr="0095788A">
        <w:t xml:space="preserve"> to compare the </w:t>
      </w:r>
      <w:r w:rsidR="00BA0E9D">
        <w:t xml:space="preserve">potential </w:t>
      </w:r>
      <w:r w:rsidRPr="0095788A">
        <w:t>impact</w:t>
      </w:r>
      <w:r w:rsidR="00BA0E9D">
        <w:t>s</w:t>
      </w:r>
      <w:r w:rsidRPr="0095788A">
        <w:t xml:space="preserve"> and benefits of different transportation projects </w:t>
      </w:r>
      <w:r w:rsidR="00717330">
        <w:t>among</w:t>
      </w:r>
      <w:r w:rsidRPr="0095788A">
        <w:t xml:space="preserve"> different areas of the </w:t>
      </w:r>
      <w:r w:rsidR="00135B2F">
        <w:t>greater Tucson</w:t>
      </w:r>
      <w:r w:rsidRPr="0095788A">
        <w:t xml:space="preserve"> region. This will </w:t>
      </w:r>
      <w:r w:rsidR="00717330">
        <w:t xml:space="preserve">not only help transportation </w:t>
      </w:r>
      <w:r w:rsidR="009A276B">
        <w:t>planners</w:t>
      </w:r>
      <w:r w:rsidR="00C070A7">
        <w:t xml:space="preserve"> and local officials</w:t>
      </w:r>
      <w:r w:rsidR="009A276B">
        <w:t xml:space="preserve"> but will also </w:t>
      </w:r>
      <w:r w:rsidRPr="0095788A">
        <w:t xml:space="preserve">make it easier for citizens, business owners and other stakeholders to see the return on their tax investments. </w:t>
      </w:r>
    </w:p>
    <w:p w14:paraId="2872780A" w14:textId="168B1A08" w:rsidR="002400E9" w:rsidRPr="0095788A" w:rsidRDefault="0095788A" w:rsidP="002400E9">
      <w:pPr>
        <w:rPr>
          <w:b/>
          <w:bCs/>
        </w:rPr>
      </w:pPr>
      <w:r>
        <w:rPr>
          <w:b/>
          <w:bCs/>
        </w:rPr>
        <w:t>2</w:t>
      </w:r>
      <w:r w:rsidR="002400E9" w:rsidRPr="0095788A">
        <w:rPr>
          <w:b/>
          <w:bCs/>
        </w:rPr>
        <w:t>. How will communities benefit from the use of the tool?</w:t>
      </w:r>
    </w:p>
    <w:p w14:paraId="156B4173" w14:textId="04C043EF" w:rsidR="00DF360F" w:rsidRDefault="00DF360F" w:rsidP="00DF360F">
      <w:pPr>
        <w:pStyle w:val="xmsonormal"/>
      </w:pPr>
      <w:r>
        <w:t xml:space="preserve">Needs on the transportation system far exceed available funding to pay for them, and the recent COVID-19 crisis, for example, is expected to exacerbate the funding gap. This tool is designed to assist communities in prioritizing limited transportation dollars on projects that help to enhance the economic impact to the region. </w:t>
      </w:r>
    </w:p>
    <w:p w14:paraId="5EFAD1B5" w14:textId="77777777" w:rsidR="00AF1510" w:rsidRDefault="00AF1510" w:rsidP="00DF360F">
      <w:pPr>
        <w:pStyle w:val="xmsonormal"/>
      </w:pPr>
    </w:p>
    <w:p w14:paraId="127B249D" w14:textId="2A0C79BC" w:rsidR="002400E9" w:rsidRPr="0095788A" w:rsidRDefault="0095788A" w:rsidP="002400E9">
      <w:pPr>
        <w:rPr>
          <w:b/>
          <w:bCs/>
        </w:rPr>
      </w:pPr>
      <w:r w:rsidRPr="0095788A">
        <w:rPr>
          <w:b/>
          <w:bCs/>
        </w:rPr>
        <w:t>3</w:t>
      </w:r>
      <w:r w:rsidR="002400E9" w:rsidRPr="0095788A">
        <w:rPr>
          <w:b/>
          <w:bCs/>
        </w:rPr>
        <w:t>. Who w</w:t>
      </w:r>
      <w:r w:rsidR="00C235C1">
        <w:rPr>
          <w:b/>
          <w:bCs/>
        </w:rPr>
        <w:t>ill</w:t>
      </w:r>
      <w:r w:rsidR="002400E9" w:rsidRPr="0095788A">
        <w:rPr>
          <w:b/>
          <w:bCs/>
        </w:rPr>
        <w:t xml:space="preserve"> use the tool?</w:t>
      </w:r>
    </w:p>
    <w:p w14:paraId="2278EE9F" w14:textId="0AB6E2F5" w:rsidR="002400E9" w:rsidRPr="0095788A" w:rsidRDefault="002400E9" w:rsidP="002400E9">
      <w:pPr>
        <w:rPr>
          <w:bCs/>
        </w:rPr>
      </w:pPr>
      <w:r w:rsidRPr="0095788A">
        <w:rPr>
          <w:bCs/>
        </w:rPr>
        <w:t>Initially, th</w:t>
      </w:r>
      <w:r w:rsidR="00135B2F">
        <w:rPr>
          <w:bCs/>
        </w:rPr>
        <w:t>e</w:t>
      </w:r>
      <w:r w:rsidRPr="0095788A">
        <w:rPr>
          <w:bCs/>
        </w:rPr>
        <w:t xml:space="preserve"> </w:t>
      </w:r>
      <w:r w:rsidR="00135B2F">
        <w:rPr>
          <w:bCs/>
        </w:rPr>
        <w:t xml:space="preserve">tool </w:t>
      </w:r>
      <w:r w:rsidRPr="0095788A">
        <w:rPr>
          <w:bCs/>
        </w:rPr>
        <w:t>will be used and tested by transportation planners and others at PAG, the region</w:t>
      </w:r>
      <w:r w:rsidR="00135B2F">
        <w:rPr>
          <w:bCs/>
        </w:rPr>
        <w:t>’s</w:t>
      </w:r>
      <w:r w:rsidRPr="0095788A">
        <w:rPr>
          <w:bCs/>
        </w:rPr>
        <w:t xml:space="preserve"> metropolitan planning organization, with input from municipalities, tribal governments, </w:t>
      </w:r>
      <w:r w:rsidR="00135B2F">
        <w:rPr>
          <w:bCs/>
        </w:rPr>
        <w:t>Pima</w:t>
      </w:r>
      <w:r w:rsidRPr="0095788A">
        <w:rPr>
          <w:bCs/>
        </w:rPr>
        <w:t xml:space="preserve"> County, the </w:t>
      </w:r>
      <w:r w:rsidR="00135B2F">
        <w:rPr>
          <w:bCs/>
        </w:rPr>
        <w:t>s</w:t>
      </w:r>
      <w:r w:rsidRPr="0095788A">
        <w:rPr>
          <w:bCs/>
        </w:rPr>
        <w:t xml:space="preserve">tate and others. In the future, a public facing tool could be considered so that voters can </w:t>
      </w:r>
      <w:r w:rsidR="001D6FF7">
        <w:rPr>
          <w:bCs/>
        </w:rPr>
        <w:t>explore the various projects and their potential impacts</w:t>
      </w:r>
      <w:r w:rsidR="00135B2F">
        <w:rPr>
          <w:bCs/>
        </w:rPr>
        <w:t xml:space="preserve"> and benefits</w:t>
      </w:r>
      <w:r w:rsidR="001D6FF7">
        <w:rPr>
          <w:bCs/>
        </w:rPr>
        <w:t>.</w:t>
      </w:r>
      <w:r w:rsidRPr="0095788A">
        <w:rPr>
          <w:bCs/>
        </w:rPr>
        <w:t xml:space="preserve"> </w:t>
      </w:r>
    </w:p>
    <w:p w14:paraId="2C8C5A69" w14:textId="252D76FF" w:rsidR="001723B9" w:rsidRPr="0095788A" w:rsidRDefault="0095788A" w:rsidP="001723B9">
      <w:pPr>
        <w:rPr>
          <w:b/>
          <w:bCs/>
        </w:rPr>
      </w:pPr>
      <w:r w:rsidRPr="0095788A">
        <w:rPr>
          <w:b/>
          <w:bCs/>
        </w:rPr>
        <w:t>4</w:t>
      </w:r>
      <w:r w:rsidR="001723B9" w:rsidRPr="0095788A">
        <w:rPr>
          <w:b/>
          <w:bCs/>
        </w:rPr>
        <w:t>. How often will th</w:t>
      </w:r>
      <w:r w:rsidR="00135B2F">
        <w:rPr>
          <w:b/>
          <w:bCs/>
        </w:rPr>
        <w:t>e tool</w:t>
      </w:r>
      <w:r w:rsidR="001723B9" w:rsidRPr="0095788A">
        <w:rPr>
          <w:b/>
          <w:bCs/>
        </w:rPr>
        <w:t xml:space="preserve"> be used?</w:t>
      </w:r>
    </w:p>
    <w:p w14:paraId="1F75437D" w14:textId="56A2EC21" w:rsidR="001723B9" w:rsidRPr="0095788A" w:rsidRDefault="001723B9" w:rsidP="001723B9">
      <w:pPr>
        <w:rPr>
          <w:bCs/>
        </w:rPr>
      </w:pPr>
      <w:r w:rsidRPr="0095788A">
        <w:rPr>
          <w:bCs/>
        </w:rPr>
        <w:t xml:space="preserve">Initially, we anticipate that the tool will be used and developed for </w:t>
      </w:r>
      <w:r w:rsidR="00135B2F">
        <w:rPr>
          <w:bCs/>
        </w:rPr>
        <w:t>PAG’s</w:t>
      </w:r>
      <w:r w:rsidRPr="0095788A">
        <w:rPr>
          <w:bCs/>
        </w:rPr>
        <w:t xml:space="preserve"> next long-range transportation plan update, scheduled to begin in 2021 or 2022. This will beta-test the tool for additional use cases, including the biennial </w:t>
      </w:r>
      <w:r w:rsidR="00C235C1">
        <w:rPr>
          <w:bCs/>
        </w:rPr>
        <w:t xml:space="preserve">development of PAG’s </w:t>
      </w:r>
      <w:r w:rsidRPr="0095788A">
        <w:rPr>
          <w:bCs/>
        </w:rPr>
        <w:t xml:space="preserve">Transportation Improvement Program as well as other regional transportation planning efforts. </w:t>
      </w:r>
    </w:p>
    <w:p w14:paraId="6FF925C4" w14:textId="62E746FF" w:rsidR="000C52C4" w:rsidRPr="0095788A" w:rsidRDefault="003B7752" w:rsidP="000C52C4">
      <w:pPr>
        <w:rPr>
          <w:b/>
          <w:bCs/>
        </w:rPr>
      </w:pPr>
      <w:r>
        <w:rPr>
          <w:b/>
          <w:bCs/>
        </w:rPr>
        <w:t>5</w:t>
      </w:r>
      <w:r w:rsidR="000C52C4" w:rsidRPr="0095788A">
        <w:rPr>
          <w:b/>
          <w:bCs/>
        </w:rPr>
        <w:t>. Can this</w:t>
      </w:r>
      <w:r w:rsidR="00135B2F">
        <w:rPr>
          <w:b/>
          <w:bCs/>
        </w:rPr>
        <w:t xml:space="preserve"> tool</w:t>
      </w:r>
      <w:r w:rsidR="000C52C4" w:rsidRPr="0095788A">
        <w:rPr>
          <w:b/>
          <w:bCs/>
        </w:rPr>
        <w:t xml:space="preserve"> be applied to other use cases?</w:t>
      </w:r>
    </w:p>
    <w:p w14:paraId="442AC338" w14:textId="710023C0" w:rsidR="000C52C4" w:rsidRPr="0095788A" w:rsidRDefault="00564D30" w:rsidP="000C52C4">
      <w:pPr>
        <w:rPr>
          <w:bCs/>
        </w:rPr>
      </w:pPr>
      <w:r>
        <w:rPr>
          <w:bCs/>
        </w:rPr>
        <w:t>Potentially</w:t>
      </w:r>
      <w:r w:rsidR="00907100">
        <w:rPr>
          <w:bCs/>
        </w:rPr>
        <w:t xml:space="preserve">, </w:t>
      </w:r>
      <w:r w:rsidR="00135B2F">
        <w:rPr>
          <w:bCs/>
        </w:rPr>
        <w:t>the tool</w:t>
      </w:r>
      <w:r w:rsidR="00907100">
        <w:rPr>
          <w:bCs/>
        </w:rPr>
        <w:t xml:space="preserve"> could be applied to other use cases,</w:t>
      </w:r>
      <w:r>
        <w:rPr>
          <w:bCs/>
        </w:rPr>
        <w:t xml:space="preserve"> but it’s too early to know. </w:t>
      </w:r>
      <w:r w:rsidR="00DF1481">
        <w:rPr>
          <w:bCs/>
        </w:rPr>
        <w:t xml:space="preserve">Results of the beta test will help determine how </w:t>
      </w:r>
      <w:r w:rsidR="00135B2F">
        <w:rPr>
          <w:bCs/>
        </w:rPr>
        <w:t>the tool</w:t>
      </w:r>
      <w:r w:rsidR="00DF1481">
        <w:rPr>
          <w:bCs/>
        </w:rPr>
        <w:t xml:space="preserve"> can be applied to other use cases. </w:t>
      </w:r>
    </w:p>
    <w:p w14:paraId="162F04CE" w14:textId="76738030" w:rsidR="000C52C4" w:rsidRDefault="000C52C4" w:rsidP="00F04739">
      <w:pPr>
        <w:pStyle w:val="Heading3"/>
      </w:pPr>
      <w:r w:rsidRPr="00F04739">
        <w:t>Tool development</w:t>
      </w:r>
    </w:p>
    <w:p w14:paraId="57BF69DF" w14:textId="336F278D" w:rsidR="0018464B" w:rsidRDefault="003B7752" w:rsidP="0018464B">
      <w:pPr>
        <w:rPr>
          <w:b/>
          <w:bCs/>
        </w:rPr>
      </w:pPr>
      <w:r>
        <w:rPr>
          <w:b/>
          <w:bCs/>
        </w:rPr>
        <w:t>6</w:t>
      </w:r>
      <w:r w:rsidR="0095788A" w:rsidRPr="0095788A">
        <w:rPr>
          <w:b/>
          <w:bCs/>
        </w:rPr>
        <w:t>.</w:t>
      </w:r>
      <w:r w:rsidR="00CD47C0" w:rsidRPr="0095788A">
        <w:rPr>
          <w:b/>
          <w:bCs/>
        </w:rPr>
        <w:t xml:space="preserve"> How much will it cost to build and operate</w:t>
      </w:r>
      <w:r w:rsidR="00135B2F">
        <w:rPr>
          <w:b/>
          <w:bCs/>
        </w:rPr>
        <w:t xml:space="preserve"> the tool</w:t>
      </w:r>
      <w:r w:rsidR="00CD47C0" w:rsidRPr="0095788A">
        <w:rPr>
          <w:b/>
          <w:bCs/>
        </w:rPr>
        <w:t>?</w:t>
      </w:r>
    </w:p>
    <w:p w14:paraId="1614024C" w14:textId="15561B8A" w:rsidR="0018464B" w:rsidRPr="0018464B" w:rsidRDefault="0018464B" w:rsidP="0018464B">
      <w:pPr>
        <w:rPr>
          <w:b/>
          <w:bCs/>
        </w:rPr>
      </w:pPr>
      <w:r>
        <w:t xml:space="preserve">The costs to build and operate </w:t>
      </w:r>
      <w:r w:rsidR="00135B2F">
        <w:t xml:space="preserve">the tool </w:t>
      </w:r>
      <w:r>
        <w:t>are still being evaluated.</w:t>
      </w:r>
    </w:p>
    <w:p w14:paraId="52C18EDC" w14:textId="0AEB3A4F" w:rsidR="0095788A" w:rsidRPr="0095788A" w:rsidRDefault="003B7752" w:rsidP="0095788A">
      <w:pPr>
        <w:rPr>
          <w:b/>
          <w:bCs/>
        </w:rPr>
      </w:pPr>
      <w:r>
        <w:rPr>
          <w:b/>
          <w:bCs/>
        </w:rPr>
        <w:t>7</w:t>
      </w:r>
      <w:r w:rsidR="0095788A" w:rsidRPr="0095788A">
        <w:rPr>
          <w:b/>
          <w:bCs/>
        </w:rPr>
        <w:t xml:space="preserve">. Who builds the </w:t>
      </w:r>
      <w:r w:rsidR="005E36F0">
        <w:rPr>
          <w:b/>
          <w:bCs/>
        </w:rPr>
        <w:t xml:space="preserve">tool’s </w:t>
      </w:r>
      <w:r w:rsidR="0095788A" w:rsidRPr="0095788A">
        <w:rPr>
          <w:b/>
          <w:bCs/>
        </w:rPr>
        <w:t>algorithms?</w:t>
      </w:r>
    </w:p>
    <w:p w14:paraId="66926DD4" w14:textId="2D6866B3" w:rsidR="0095788A" w:rsidRPr="0095788A" w:rsidRDefault="00C92F26" w:rsidP="0095788A">
      <w:pPr>
        <w:rPr>
          <w:bCs/>
        </w:rPr>
      </w:pPr>
      <w:r>
        <w:rPr>
          <w:bCs/>
        </w:rPr>
        <w:t xml:space="preserve">We anticipate that the </w:t>
      </w:r>
      <w:r w:rsidR="005E36F0">
        <w:rPr>
          <w:bCs/>
        </w:rPr>
        <w:t xml:space="preserve">tool’s </w:t>
      </w:r>
      <w:r>
        <w:rPr>
          <w:bCs/>
        </w:rPr>
        <w:t xml:space="preserve">algorithms will be developed through collaboration between PAG and the ASU/ASW </w:t>
      </w:r>
      <w:r w:rsidR="00792940">
        <w:rPr>
          <w:bCs/>
        </w:rPr>
        <w:t>Smart City Cloud Innovation team.</w:t>
      </w:r>
    </w:p>
    <w:p w14:paraId="00000004" w14:textId="1B9D0945" w:rsidR="00DD039F" w:rsidRPr="006D5F01" w:rsidRDefault="003B7752">
      <w:pPr>
        <w:rPr>
          <w:b/>
          <w:bCs/>
        </w:rPr>
      </w:pPr>
      <w:bookmarkStart w:id="1" w:name="_gjdgxs" w:colFirst="0" w:colLast="0"/>
      <w:bookmarkEnd w:id="1"/>
      <w:r>
        <w:rPr>
          <w:b/>
          <w:bCs/>
        </w:rPr>
        <w:lastRenderedPageBreak/>
        <w:t>8</w:t>
      </w:r>
      <w:r w:rsidR="00CD47C0" w:rsidRPr="006D5F01">
        <w:rPr>
          <w:b/>
          <w:bCs/>
        </w:rPr>
        <w:t xml:space="preserve">. Who determines the algorithm inputs? </w:t>
      </w:r>
    </w:p>
    <w:p w14:paraId="06B4A949" w14:textId="1938B4E0" w:rsidR="00792940" w:rsidRPr="0095788A" w:rsidRDefault="00792940" w:rsidP="00792940">
      <w:pPr>
        <w:rPr>
          <w:bCs/>
        </w:rPr>
      </w:pPr>
      <w:bookmarkStart w:id="2" w:name="_swegeephb827" w:colFirst="0" w:colLast="0"/>
      <w:bookmarkEnd w:id="2"/>
      <w:r>
        <w:rPr>
          <w:bCs/>
        </w:rPr>
        <w:t xml:space="preserve">For initial tool development and testing, the </w:t>
      </w:r>
      <w:r w:rsidR="005E36F0">
        <w:rPr>
          <w:bCs/>
        </w:rPr>
        <w:t xml:space="preserve">algorithm </w:t>
      </w:r>
      <w:r>
        <w:rPr>
          <w:bCs/>
        </w:rPr>
        <w:t>inputs will be determined by PAG and the ASU/A</w:t>
      </w:r>
      <w:r w:rsidR="00DF1BBE">
        <w:rPr>
          <w:bCs/>
        </w:rPr>
        <w:t>WS</w:t>
      </w:r>
      <w:r>
        <w:rPr>
          <w:bCs/>
        </w:rPr>
        <w:t xml:space="preserve"> Smart City Cloud Innovation </w:t>
      </w:r>
      <w:r w:rsidR="00D07D87">
        <w:rPr>
          <w:bCs/>
        </w:rPr>
        <w:t xml:space="preserve">Center </w:t>
      </w:r>
      <w:r>
        <w:rPr>
          <w:bCs/>
        </w:rPr>
        <w:t xml:space="preserve">team. </w:t>
      </w:r>
      <w:r w:rsidR="00A72E53">
        <w:rPr>
          <w:bCs/>
        </w:rPr>
        <w:t>However,</w:t>
      </w:r>
      <w:r w:rsidR="00916DE6">
        <w:rPr>
          <w:bCs/>
        </w:rPr>
        <w:t xml:space="preserve"> we anticipate seeking</w:t>
      </w:r>
      <w:r w:rsidR="00A72E53">
        <w:rPr>
          <w:bCs/>
        </w:rPr>
        <w:t xml:space="preserve"> </w:t>
      </w:r>
      <w:r w:rsidR="008359F4">
        <w:rPr>
          <w:bCs/>
        </w:rPr>
        <w:t xml:space="preserve">feedback from a broader audience </w:t>
      </w:r>
      <w:r w:rsidR="00445961">
        <w:rPr>
          <w:bCs/>
        </w:rPr>
        <w:t>in later stages of the tool’s development and use.</w:t>
      </w:r>
    </w:p>
    <w:p w14:paraId="00000006" w14:textId="354EBDC0" w:rsidR="00DD039F" w:rsidRPr="006D5F01" w:rsidRDefault="003B7752">
      <w:pPr>
        <w:rPr>
          <w:b/>
          <w:bCs/>
        </w:rPr>
      </w:pPr>
      <w:r>
        <w:rPr>
          <w:b/>
          <w:bCs/>
        </w:rPr>
        <w:t>9</w:t>
      </w:r>
      <w:r w:rsidR="00CD47C0" w:rsidRPr="006D5F01">
        <w:rPr>
          <w:b/>
          <w:bCs/>
        </w:rPr>
        <w:t>.  What will/should be the inputs?</w:t>
      </w:r>
    </w:p>
    <w:p w14:paraId="00000008" w14:textId="2F7FB2AB" w:rsidR="00DD039F" w:rsidRPr="00D30473" w:rsidRDefault="00CD47C0">
      <w:pPr>
        <w:rPr>
          <w:bCs/>
        </w:rPr>
      </w:pPr>
      <w:r w:rsidRPr="00D30473">
        <w:rPr>
          <w:bCs/>
        </w:rPr>
        <w:t>A wide variety of data sources typically used for transportation planning and economic analyses will be used</w:t>
      </w:r>
      <w:r w:rsidR="005E36F0">
        <w:rPr>
          <w:bCs/>
        </w:rPr>
        <w:t xml:space="preserve"> for the algorithm inputs</w:t>
      </w:r>
      <w:r w:rsidR="00445961">
        <w:rPr>
          <w:bCs/>
        </w:rPr>
        <w:t>. F</w:t>
      </w:r>
      <w:r w:rsidRPr="00D30473">
        <w:rPr>
          <w:bCs/>
        </w:rPr>
        <w:t>or example</w:t>
      </w:r>
      <w:r w:rsidR="00445961">
        <w:rPr>
          <w:bCs/>
        </w:rPr>
        <w:t xml:space="preserve">, this may include </w:t>
      </w:r>
      <w:r w:rsidRPr="00D30473">
        <w:rPr>
          <w:bCs/>
        </w:rPr>
        <w:t xml:space="preserve">traffic counts, project cost estimates, </w:t>
      </w:r>
      <w:r w:rsidR="00445961">
        <w:rPr>
          <w:bCs/>
        </w:rPr>
        <w:t xml:space="preserve">data on </w:t>
      </w:r>
      <w:r w:rsidRPr="00D30473">
        <w:rPr>
          <w:bCs/>
        </w:rPr>
        <w:t>demographics, wages and occupations, land use and zoning</w:t>
      </w:r>
      <w:r w:rsidR="006B1938">
        <w:rPr>
          <w:bCs/>
        </w:rPr>
        <w:t xml:space="preserve"> information</w:t>
      </w:r>
      <w:r w:rsidRPr="00D30473">
        <w:rPr>
          <w:bCs/>
        </w:rPr>
        <w:t>, and many other</w:t>
      </w:r>
      <w:r w:rsidR="005E36F0">
        <w:rPr>
          <w:bCs/>
        </w:rPr>
        <w:t xml:space="preserve"> inputs</w:t>
      </w:r>
      <w:r w:rsidRPr="00D30473">
        <w:rPr>
          <w:bCs/>
        </w:rPr>
        <w:t>.</w:t>
      </w:r>
    </w:p>
    <w:p w14:paraId="1E257942" w14:textId="27798C0B" w:rsidR="00E7449C" w:rsidRDefault="00E7449C" w:rsidP="00E7449C">
      <w:pPr>
        <w:rPr>
          <w:b/>
          <w:bCs/>
        </w:rPr>
      </w:pPr>
      <w:r w:rsidRPr="00D30473">
        <w:rPr>
          <w:b/>
          <w:bCs/>
        </w:rPr>
        <w:t>1</w:t>
      </w:r>
      <w:r w:rsidR="003B7752">
        <w:rPr>
          <w:b/>
          <w:bCs/>
        </w:rPr>
        <w:t>0</w:t>
      </w:r>
      <w:r w:rsidRPr="00D30473">
        <w:rPr>
          <w:b/>
          <w:bCs/>
        </w:rPr>
        <w:t xml:space="preserve">. How does </w:t>
      </w:r>
      <w:r w:rsidR="005E36F0">
        <w:rPr>
          <w:b/>
          <w:bCs/>
        </w:rPr>
        <w:t>the tool</w:t>
      </w:r>
      <w:r w:rsidRPr="00D30473">
        <w:rPr>
          <w:b/>
          <w:bCs/>
        </w:rPr>
        <w:t xml:space="preserve"> interpret the data?</w:t>
      </w:r>
    </w:p>
    <w:p w14:paraId="5735ECD9" w14:textId="51F3656D" w:rsidR="002B537E" w:rsidRPr="0018464B" w:rsidRDefault="002B537E" w:rsidP="002B537E">
      <w:pPr>
        <w:rPr>
          <w:b/>
          <w:bCs/>
        </w:rPr>
      </w:pPr>
      <w:r>
        <w:t>How the tool will interpret the data is still being evaluated.</w:t>
      </w:r>
    </w:p>
    <w:p w14:paraId="2908AB73" w14:textId="229DBEFC" w:rsidR="00E52652" w:rsidRDefault="00E52652" w:rsidP="00F04739">
      <w:pPr>
        <w:pStyle w:val="Heading3"/>
      </w:pPr>
      <w:r w:rsidRPr="00F04739">
        <w:t>Accuracy and security</w:t>
      </w:r>
    </w:p>
    <w:p w14:paraId="00000012" w14:textId="68F821FF" w:rsidR="00DD039F" w:rsidRPr="00D30473" w:rsidRDefault="00D30473">
      <w:pPr>
        <w:rPr>
          <w:b/>
          <w:bCs/>
        </w:rPr>
      </w:pPr>
      <w:r w:rsidRPr="00D30473">
        <w:rPr>
          <w:b/>
          <w:bCs/>
        </w:rPr>
        <w:t>1</w:t>
      </w:r>
      <w:r w:rsidR="00F36FB6">
        <w:rPr>
          <w:b/>
          <w:bCs/>
        </w:rPr>
        <w:t>1</w:t>
      </w:r>
      <w:r w:rsidR="00CD47C0" w:rsidRPr="00D30473">
        <w:rPr>
          <w:b/>
          <w:bCs/>
        </w:rPr>
        <w:t>. How do we validate/trust th</w:t>
      </w:r>
      <w:r w:rsidR="005E36F0">
        <w:rPr>
          <w:b/>
          <w:bCs/>
        </w:rPr>
        <w:t>e results of the tool</w:t>
      </w:r>
      <w:r w:rsidR="00E077FE">
        <w:rPr>
          <w:b/>
          <w:bCs/>
        </w:rPr>
        <w:t xml:space="preserve"> and security of the data</w:t>
      </w:r>
      <w:r w:rsidR="00CD47C0" w:rsidRPr="00D30473">
        <w:rPr>
          <w:b/>
          <w:bCs/>
        </w:rPr>
        <w:t>?</w:t>
      </w:r>
    </w:p>
    <w:p w14:paraId="00000017" w14:textId="0DECC98B" w:rsidR="00DD039F" w:rsidRDefault="00066360">
      <w:pPr>
        <w:rPr>
          <w:bCs/>
        </w:rPr>
      </w:pPr>
      <w:r>
        <w:t>Various aspects of the tool will be documented, such as in a reference manual or a methodology report, so that other tool users can independently generate the same results by following the step-by-step procedures.</w:t>
      </w:r>
      <w:r w:rsidR="0088260D">
        <w:t xml:space="preserve"> </w:t>
      </w:r>
      <w:r w:rsidR="00CD47C0" w:rsidRPr="00BD55A5">
        <w:rPr>
          <w:bCs/>
        </w:rPr>
        <w:t xml:space="preserve">The data </w:t>
      </w:r>
      <w:r w:rsidR="00E01F89">
        <w:rPr>
          <w:bCs/>
        </w:rPr>
        <w:t xml:space="preserve">will be </w:t>
      </w:r>
      <w:r w:rsidR="002F282C">
        <w:rPr>
          <w:bCs/>
        </w:rPr>
        <w:t>sourced from</w:t>
      </w:r>
      <w:r w:rsidR="00CD47C0" w:rsidRPr="00BD55A5">
        <w:rPr>
          <w:bCs/>
        </w:rPr>
        <w:t xml:space="preserve"> government entities </w:t>
      </w:r>
      <w:r w:rsidR="002F282C">
        <w:rPr>
          <w:bCs/>
        </w:rPr>
        <w:t>as well as</w:t>
      </w:r>
      <w:r w:rsidR="00CD47C0" w:rsidRPr="00BD55A5">
        <w:rPr>
          <w:bCs/>
        </w:rPr>
        <w:t xml:space="preserve"> </w:t>
      </w:r>
      <w:r w:rsidR="005E36F0">
        <w:rPr>
          <w:bCs/>
        </w:rPr>
        <w:t xml:space="preserve">from </w:t>
      </w:r>
      <w:r w:rsidR="00CD47C0" w:rsidRPr="00BD55A5">
        <w:rPr>
          <w:bCs/>
        </w:rPr>
        <w:t>public</w:t>
      </w:r>
      <w:r w:rsidR="002F282C">
        <w:rPr>
          <w:bCs/>
        </w:rPr>
        <w:t>ly available</w:t>
      </w:r>
      <w:r w:rsidR="00CD47C0" w:rsidRPr="00BD55A5">
        <w:rPr>
          <w:bCs/>
        </w:rPr>
        <w:t xml:space="preserve"> information </w:t>
      </w:r>
      <w:r w:rsidR="005E36F0">
        <w:rPr>
          <w:bCs/>
        </w:rPr>
        <w:t>gathered by</w:t>
      </w:r>
      <w:r w:rsidR="00CD47C0" w:rsidRPr="00BD55A5">
        <w:rPr>
          <w:bCs/>
        </w:rPr>
        <w:t xml:space="preserve"> trustworthy sources. Moreover, no data products that include personally identifying information will be used. Standard security practices will be employed to prevent unauthorized access to, and manipulation of, the tool. </w:t>
      </w:r>
    </w:p>
    <w:p w14:paraId="2A53DB78" w14:textId="4BAAEDF3" w:rsidR="00D4564C" w:rsidRPr="00BD55A5" w:rsidRDefault="00D4564C" w:rsidP="00D4564C">
      <w:pPr>
        <w:rPr>
          <w:b/>
          <w:bCs/>
        </w:rPr>
      </w:pPr>
      <w:r w:rsidRPr="00BD55A5">
        <w:rPr>
          <w:b/>
          <w:bCs/>
        </w:rPr>
        <w:t>1</w:t>
      </w:r>
      <w:r w:rsidR="00F36FB6">
        <w:rPr>
          <w:b/>
          <w:bCs/>
        </w:rPr>
        <w:t>2</w:t>
      </w:r>
      <w:r w:rsidRPr="00BD55A5">
        <w:rPr>
          <w:b/>
          <w:bCs/>
        </w:rPr>
        <w:t>. What QA processes will be in place?</w:t>
      </w:r>
    </w:p>
    <w:p w14:paraId="6E174A94" w14:textId="05C6D3FB" w:rsidR="00D4564C" w:rsidRPr="00BD55A5" w:rsidRDefault="00EF6551" w:rsidP="00D4564C">
      <w:pPr>
        <w:rPr>
          <w:bCs/>
        </w:rPr>
      </w:pPr>
      <w:r>
        <w:rPr>
          <w:bCs/>
        </w:rPr>
        <w:t>Inter</w:t>
      </w:r>
      <w:r w:rsidR="000356D4">
        <w:rPr>
          <w:bCs/>
        </w:rPr>
        <w:t>nal r</w:t>
      </w:r>
      <w:r w:rsidR="00D4564C" w:rsidRPr="00BD55A5">
        <w:rPr>
          <w:bCs/>
        </w:rPr>
        <w:t xml:space="preserve">eviews of both inputs and outputs by </w:t>
      </w:r>
      <w:r w:rsidR="00E077FE">
        <w:rPr>
          <w:bCs/>
        </w:rPr>
        <w:t>PAG</w:t>
      </w:r>
      <w:r w:rsidR="00D4564C" w:rsidRPr="00BD55A5">
        <w:rPr>
          <w:bCs/>
        </w:rPr>
        <w:t xml:space="preserve"> staff members will help to </w:t>
      </w:r>
      <w:r>
        <w:rPr>
          <w:bCs/>
        </w:rPr>
        <w:t>assure quality</w:t>
      </w:r>
      <w:r w:rsidR="00D4564C" w:rsidRPr="00BD55A5">
        <w:rPr>
          <w:bCs/>
        </w:rPr>
        <w:t>.</w:t>
      </w:r>
    </w:p>
    <w:p w14:paraId="1E1BB845" w14:textId="381406E4" w:rsidR="00A573F7" w:rsidRPr="00BD55A5" w:rsidRDefault="00A573F7" w:rsidP="00A573F7">
      <w:pPr>
        <w:rPr>
          <w:b/>
          <w:bCs/>
        </w:rPr>
      </w:pPr>
      <w:r w:rsidRPr="00BD55A5">
        <w:rPr>
          <w:b/>
          <w:bCs/>
        </w:rPr>
        <w:t>1</w:t>
      </w:r>
      <w:r w:rsidR="00F36FB6">
        <w:rPr>
          <w:b/>
          <w:bCs/>
        </w:rPr>
        <w:t>3</w:t>
      </w:r>
      <w:r w:rsidRPr="00BD55A5">
        <w:rPr>
          <w:b/>
          <w:bCs/>
        </w:rPr>
        <w:t>. How do you guarantee integrity/validity/accuracy of the systems?</w:t>
      </w:r>
    </w:p>
    <w:p w14:paraId="2878E28B" w14:textId="37BEED2C" w:rsidR="00A573F7" w:rsidRPr="00BD55A5" w:rsidRDefault="00691990" w:rsidP="00A573F7">
      <w:pPr>
        <w:rPr>
          <w:bCs/>
        </w:rPr>
      </w:pPr>
      <w:r>
        <w:rPr>
          <w:bCs/>
        </w:rPr>
        <w:t>To generate high quality r</w:t>
      </w:r>
      <w:r w:rsidR="00A573F7" w:rsidRPr="00BD55A5">
        <w:rPr>
          <w:bCs/>
        </w:rPr>
        <w:t>esults</w:t>
      </w:r>
      <w:r>
        <w:rPr>
          <w:bCs/>
        </w:rPr>
        <w:t xml:space="preserve">, only </w:t>
      </w:r>
      <w:r w:rsidR="00A573F7" w:rsidRPr="00BD55A5">
        <w:rPr>
          <w:bCs/>
        </w:rPr>
        <w:t>accurate and current data sources</w:t>
      </w:r>
      <w:r>
        <w:rPr>
          <w:bCs/>
        </w:rPr>
        <w:t xml:space="preserve"> </w:t>
      </w:r>
      <w:r w:rsidR="00E077FE">
        <w:rPr>
          <w:bCs/>
        </w:rPr>
        <w:t>will</w:t>
      </w:r>
      <w:r>
        <w:rPr>
          <w:bCs/>
        </w:rPr>
        <w:t xml:space="preserve"> be used</w:t>
      </w:r>
      <w:r w:rsidR="00A573F7" w:rsidRPr="00BD55A5">
        <w:rPr>
          <w:bCs/>
        </w:rPr>
        <w:t>. These standards will be considered whenever additional data sources are suggested for inclusion in the tool. Since tools</w:t>
      </w:r>
      <w:r w:rsidR="00F21826">
        <w:rPr>
          <w:bCs/>
        </w:rPr>
        <w:t xml:space="preserve"> like this</w:t>
      </w:r>
      <w:r w:rsidR="00A573F7" w:rsidRPr="00BD55A5">
        <w:rPr>
          <w:bCs/>
        </w:rPr>
        <w:t xml:space="preserve"> can only provide estimates and projections </w:t>
      </w:r>
      <w:r w:rsidR="00F21826">
        <w:rPr>
          <w:bCs/>
        </w:rPr>
        <w:t>to model reality and cannot represent real world conditions perfectly</w:t>
      </w:r>
      <w:r w:rsidR="00A573F7" w:rsidRPr="00BD55A5">
        <w:rPr>
          <w:bCs/>
        </w:rPr>
        <w:t>, it’s important to note these limitations when interpreting any of the results.</w:t>
      </w:r>
    </w:p>
    <w:p w14:paraId="57F13A9B" w14:textId="01059AF8" w:rsidR="00495515" w:rsidRDefault="00495515" w:rsidP="00F04739">
      <w:pPr>
        <w:pStyle w:val="Heading3"/>
      </w:pPr>
      <w:r w:rsidRPr="00F04739">
        <w:t>Miscellaneous</w:t>
      </w:r>
    </w:p>
    <w:p w14:paraId="00000019" w14:textId="404A182C" w:rsidR="00DD039F" w:rsidRPr="00BD55A5" w:rsidRDefault="00CD47C0">
      <w:pPr>
        <w:rPr>
          <w:b/>
          <w:bCs/>
        </w:rPr>
      </w:pPr>
      <w:r w:rsidRPr="00BD55A5">
        <w:rPr>
          <w:b/>
          <w:bCs/>
        </w:rPr>
        <w:t>1</w:t>
      </w:r>
      <w:r w:rsidR="00F36FB6">
        <w:rPr>
          <w:b/>
          <w:bCs/>
        </w:rPr>
        <w:t>4</w:t>
      </w:r>
      <w:r w:rsidRPr="00BD55A5">
        <w:rPr>
          <w:b/>
          <w:bCs/>
        </w:rPr>
        <w:t>. Can the data/access be sold?</w:t>
      </w:r>
    </w:p>
    <w:p w14:paraId="0000001A" w14:textId="351BE47E" w:rsidR="00DD039F" w:rsidRPr="00BD55A5" w:rsidRDefault="009B1FF0">
      <w:pPr>
        <w:rPr>
          <w:bCs/>
        </w:rPr>
      </w:pPr>
      <w:r>
        <w:rPr>
          <w:bCs/>
        </w:rPr>
        <w:t xml:space="preserve">We anticipate that </w:t>
      </w:r>
      <w:r w:rsidR="0017428A">
        <w:rPr>
          <w:bCs/>
        </w:rPr>
        <w:t>the tool could be made</w:t>
      </w:r>
      <w:r w:rsidR="00CD47C0" w:rsidRPr="00BD55A5">
        <w:rPr>
          <w:bCs/>
        </w:rPr>
        <w:t xml:space="preserve"> </w:t>
      </w:r>
      <w:r w:rsidR="00ED5C4E" w:rsidRPr="00BD55A5">
        <w:rPr>
          <w:bCs/>
        </w:rPr>
        <w:t>open source</w:t>
      </w:r>
      <w:r w:rsidR="002E7709">
        <w:rPr>
          <w:bCs/>
        </w:rPr>
        <w:t xml:space="preserve">. </w:t>
      </w:r>
      <w:r w:rsidR="00401D7D">
        <w:rPr>
          <w:bCs/>
        </w:rPr>
        <w:t xml:space="preserve">Additionally, </w:t>
      </w:r>
      <w:r w:rsidR="00CD47C0" w:rsidRPr="00BD55A5">
        <w:rPr>
          <w:bCs/>
        </w:rPr>
        <w:t>PAG c</w:t>
      </w:r>
      <w:r w:rsidR="00ED5C4E">
        <w:rPr>
          <w:bCs/>
        </w:rPr>
        <w:t>ould</w:t>
      </w:r>
      <w:r w:rsidR="00CD47C0" w:rsidRPr="00BD55A5">
        <w:rPr>
          <w:bCs/>
        </w:rPr>
        <w:t xml:space="preserve"> create a revenue generating model in the future</w:t>
      </w:r>
      <w:r w:rsidR="00ED5C4E">
        <w:rPr>
          <w:bCs/>
        </w:rPr>
        <w:t>, as appropriate</w:t>
      </w:r>
      <w:r w:rsidR="00CD47C0" w:rsidRPr="00BD55A5">
        <w:rPr>
          <w:bCs/>
        </w:rPr>
        <w:t xml:space="preserve">. </w:t>
      </w:r>
    </w:p>
    <w:p w14:paraId="0000001F" w14:textId="69D0565B" w:rsidR="00DD039F" w:rsidRPr="00BD55A5" w:rsidRDefault="00CD47C0">
      <w:pPr>
        <w:rPr>
          <w:b/>
          <w:bCs/>
        </w:rPr>
      </w:pPr>
      <w:r w:rsidRPr="00BD55A5">
        <w:rPr>
          <w:b/>
          <w:bCs/>
        </w:rPr>
        <w:t>1</w:t>
      </w:r>
      <w:r w:rsidR="00F36FB6">
        <w:rPr>
          <w:b/>
          <w:bCs/>
        </w:rPr>
        <w:t>5</w:t>
      </w:r>
      <w:r w:rsidRPr="00BD55A5">
        <w:rPr>
          <w:b/>
          <w:bCs/>
        </w:rPr>
        <w:t>. Will this technology steal jobs?</w:t>
      </w:r>
    </w:p>
    <w:p w14:paraId="00000020" w14:textId="329D722C" w:rsidR="00DD039F" w:rsidRPr="00BD55A5" w:rsidRDefault="00CD47C0">
      <w:pPr>
        <w:rPr>
          <w:bCs/>
        </w:rPr>
      </w:pPr>
      <w:r w:rsidRPr="00BD55A5">
        <w:rPr>
          <w:bCs/>
        </w:rPr>
        <w:t>No. Th</w:t>
      </w:r>
      <w:r w:rsidR="00670E16">
        <w:rPr>
          <w:bCs/>
        </w:rPr>
        <w:t>e tool</w:t>
      </w:r>
      <w:r w:rsidR="001B67F9">
        <w:rPr>
          <w:bCs/>
        </w:rPr>
        <w:t xml:space="preserve"> </w:t>
      </w:r>
      <w:r w:rsidR="00496C79">
        <w:rPr>
          <w:bCs/>
        </w:rPr>
        <w:t>will supplement</w:t>
      </w:r>
      <w:r w:rsidR="00966141">
        <w:rPr>
          <w:bCs/>
        </w:rPr>
        <w:t xml:space="preserve"> existing planning and analysis processes</w:t>
      </w:r>
      <w:r w:rsidR="00670E16">
        <w:rPr>
          <w:bCs/>
        </w:rPr>
        <w:t xml:space="preserve"> and is not intended to </w:t>
      </w:r>
      <w:r w:rsidR="00966543">
        <w:rPr>
          <w:bCs/>
        </w:rPr>
        <w:t xml:space="preserve">replace the role of </w:t>
      </w:r>
      <w:r w:rsidR="00E077FE">
        <w:rPr>
          <w:bCs/>
        </w:rPr>
        <w:t xml:space="preserve">PAG </w:t>
      </w:r>
      <w:r w:rsidR="00966543">
        <w:rPr>
          <w:bCs/>
        </w:rPr>
        <w:t>staff and others</w:t>
      </w:r>
      <w:r w:rsidR="00496C79">
        <w:rPr>
          <w:bCs/>
        </w:rPr>
        <w:t xml:space="preserve">. </w:t>
      </w:r>
      <w:r w:rsidR="00966543">
        <w:rPr>
          <w:bCs/>
        </w:rPr>
        <w:t>Moreover, t</w:t>
      </w:r>
      <w:r w:rsidRPr="00BD55A5">
        <w:rPr>
          <w:bCs/>
        </w:rPr>
        <w:t xml:space="preserve">he </w:t>
      </w:r>
      <w:r w:rsidR="00966543">
        <w:rPr>
          <w:bCs/>
        </w:rPr>
        <w:t xml:space="preserve">transportation project </w:t>
      </w:r>
      <w:r w:rsidRPr="00BD55A5">
        <w:rPr>
          <w:bCs/>
        </w:rPr>
        <w:t>prioritization generally occurs with input from elected leaders and citizens</w:t>
      </w:r>
      <w:r w:rsidR="00E077FE">
        <w:rPr>
          <w:bCs/>
        </w:rPr>
        <w:t>’</w:t>
      </w:r>
      <w:r w:rsidRPr="00BD55A5">
        <w:rPr>
          <w:bCs/>
        </w:rPr>
        <w:t xml:space="preserve"> committees </w:t>
      </w:r>
      <w:r w:rsidR="00E077FE">
        <w:rPr>
          <w:bCs/>
        </w:rPr>
        <w:t xml:space="preserve">established by </w:t>
      </w:r>
      <w:r w:rsidRPr="00BD55A5">
        <w:rPr>
          <w:bCs/>
        </w:rPr>
        <w:t>various jurisdictions.</w:t>
      </w:r>
    </w:p>
    <w:p w14:paraId="00000021" w14:textId="752D22D6" w:rsidR="00DD039F" w:rsidRPr="00BD55A5" w:rsidRDefault="00CD47C0">
      <w:pPr>
        <w:rPr>
          <w:b/>
          <w:bCs/>
        </w:rPr>
      </w:pPr>
      <w:r w:rsidRPr="00BD55A5">
        <w:rPr>
          <w:b/>
          <w:bCs/>
        </w:rPr>
        <w:t>1</w:t>
      </w:r>
      <w:r w:rsidR="00F36FB6">
        <w:rPr>
          <w:b/>
          <w:bCs/>
        </w:rPr>
        <w:t>6</w:t>
      </w:r>
      <w:r w:rsidRPr="00BD55A5">
        <w:rPr>
          <w:b/>
          <w:bCs/>
        </w:rPr>
        <w:t>. What happens if the outputs are not used?</w:t>
      </w:r>
    </w:p>
    <w:p w14:paraId="00000022" w14:textId="66DE84D9" w:rsidR="00DD039F" w:rsidRPr="00BD55A5" w:rsidRDefault="00AB3A8F">
      <w:pPr>
        <w:rPr>
          <w:bCs/>
        </w:rPr>
      </w:pPr>
      <w:r>
        <w:rPr>
          <w:bCs/>
        </w:rPr>
        <w:lastRenderedPageBreak/>
        <w:t xml:space="preserve">The tool </w:t>
      </w:r>
      <w:r w:rsidR="00B001CD">
        <w:rPr>
          <w:bCs/>
        </w:rPr>
        <w:t>is</w:t>
      </w:r>
      <w:r>
        <w:rPr>
          <w:bCs/>
        </w:rPr>
        <w:t xml:space="preserve"> intended to provide decision support</w:t>
      </w:r>
      <w:r w:rsidR="00B001CD">
        <w:rPr>
          <w:bCs/>
        </w:rPr>
        <w:t xml:space="preserve"> as one input of a multi-step and multi-faceted process. If the outputs are not used, the tool can be considered for the next transportation planning process.</w:t>
      </w:r>
    </w:p>
    <w:p w14:paraId="00000029" w14:textId="659C8224" w:rsidR="00DD039F" w:rsidRDefault="007A3F2F">
      <w:pPr>
        <w:spacing w:before="240" w:after="240"/>
        <w:rPr>
          <w:b/>
          <w:bCs/>
        </w:rPr>
      </w:pPr>
      <w:r>
        <w:rPr>
          <w:b/>
          <w:bCs/>
        </w:rPr>
        <w:t>17</w:t>
      </w:r>
      <w:r w:rsidR="00CD47C0" w:rsidRPr="00BD55A5">
        <w:rPr>
          <w:b/>
          <w:bCs/>
        </w:rPr>
        <w:t>. What other factors are used to inform transportation investment decisions?</w:t>
      </w:r>
    </w:p>
    <w:p w14:paraId="0000002C" w14:textId="0C404E51" w:rsidR="00DD039F" w:rsidRDefault="00E077FE" w:rsidP="00AF1510">
      <w:pPr>
        <w:spacing w:before="240" w:after="240"/>
      </w:pPr>
      <w:r>
        <w:t>M</w:t>
      </w:r>
      <w:r w:rsidR="00A45287" w:rsidRPr="005225A5">
        <w:t>any factors inform transportation investment decisions</w:t>
      </w:r>
      <w:r w:rsidR="00110C84" w:rsidRPr="005225A5">
        <w:t xml:space="preserve">. These include </w:t>
      </w:r>
      <w:r w:rsidR="007A5321" w:rsidRPr="005225A5">
        <w:t xml:space="preserve">public input, </w:t>
      </w:r>
      <w:r w:rsidR="00110C84" w:rsidRPr="005225A5">
        <w:t xml:space="preserve">jurisdiction needs and priorities, available funding, </w:t>
      </w:r>
      <w:r w:rsidR="005225A5" w:rsidRPr="005225A5">
        <w:t xml:space="preserve">traffic </w:t>
      </w:r>
      <w:r w:rsidR="007A5321" w:rsidRPr="005225A5">
        <w:t>safety</w:t>
      </w:r>
      <w:r w:rsidR="005225A5" w:rsidRPr="005225A5">
        <w:t xml:space="preserve"> and</w:t>
      </w:r>
      <w:r w:rsidR="007A5321" w:rsidRPr="005225A5">
        <w:t xml:space="preserve"> congestion, air quality, </w:t>
      </w:r>
      <w:r w:rsidR="00AD2339">
        <w:t xml:space="preserve">return on investment, </w:t>
      </w:r>
      <w:r w:rsidR="005225A5" w:rsidRPr="005225A5">
        <w:t>and many others.</w:t>
      </w:r>
      <w:r w:rsidR="008713BE">
        <w:t xml:space="preserve"> All of these are considered when developing transportation plans and making investment decisions that are approved by elected leaders.</w:t>
      </w:r>
    </w:p>
    <w:sectPr w:rsidR="00DD03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9F"/>
    <w:rsid w:val="000356D4"/>
    <w:rsid w:val="000660FA"/>
    <w:rsid w:val="00066360"/>
    <w:rsid w:val="000812A5"/>
    <w:rsid w:val="0009136D"/>
    <w:rsid w:val="000C2FEE"/>
    <w:rsid w:val="000C52C4"/>
    <w:rsid w:val="000F5DC4"/>
    <w:rsid w:val="00110C84"/>
    <w:rsid w:val="00135B2F"/>
    <w:rsid w:val="001723B9"/>
    <w:rsid w:val="0017428A"/>
    <w:rsid w:val="00174627"/>
    <w:rsid w:val="0018464B"/>
    <w:rsid w:val="00192416"/>
    <w:rsid w:val="001B67F9"/>
    <w:rsid w:val="001D6FF7"/>
    <w:rsid w:val="001F116E"/>
    <w:rsid w:val="00203A59"/>
    <w:rsid w:val="002400E9"/>
    <w:rsid w:val="00241E83"/>
    <w:rsid w:val="002456CB"/>
    <w:rsid w:val="00281CF6"/>
    <w:rsid w:val="002B537E"/>
    <w:rsid w:val="002E7709"/>
    <w:rsid w:val="002F282C"/>
    <w:rsid w:val="00307E2A"/>
    <w:rsid w:val="003111DA"/>
    <w:rsid w:val="00366FA6"/>
    <w:rsid w:val="003B7752"/>
    <w:rsid w:val="00401D7D"/>
    <w:rsid w:val="004268E8"/>
    <w:rsid w:val="00437671"/>
    <w:rsid w:val="00445961"/>
    <w:rsid w:val="00495515"/>
    <w:rsid w:val="00496C79"/>
    <w:rsid w:val="005225A5"/>
    <w:rsid w:val="00530785"/>
    <w:rsid w:val="005453F8"/>
    <w:rsid w:val="00564D30"/>
    <w:rsid w:val="00573278"/>
    <w:rsid w:val="00591236"/>
    <w:rsid w:val="005A76D9"/>
    <w:rsid w:val="005E36F0"/>
    <w:rsid w:val="0062691E"/>
    <w:rsid w:val="006375A2"/>
    <w:rsid w:val="00670E16"/>
    <w:rsid w:val="0067611F"/>
    <w:rsid w:val="00691990"/>
    <w:rsid w:val="006B1938"/>
    <w:rsid w:val="006D2B94"/>
    <w:rsid w:val="006D5F01"/>
    <w:rsid w:val="00717330"/>
    <w:rsid w:val="00750262"/>
    <w:rsid w:val="00792940"/>
    <w:rsid w:val="007A3F2F"/>
    <w:rsid w:val="007A5321"/>
    <w:rsid w:val="00804676"/>
    <w:rsid w:val="008359F4"/>
    <w:rsid w:val="00836EAB"/>
    <w:rsid w:val="00837B84"/>
    <w:rsid w:val="00842214"/>
    <w:rsid w:val="008713BE"/>
    <w:rsid w:val="0088260D"/>
    <w:rsid w:val="0088365F"/>
    <w:rsid w:val="008A5CF8"/>
    <w:rsid w:val="00907100"/>
    <w:rsid w:val="00916DE6"/>
    <w:rsid w:val="0095788A"/>
    <w:rsid w:val="00966141"/>
    <w:rsid w:val="00966543"/>
    <w:rsid w:val="009A21BF"/>
    <w:rsid w:val="009A276B"/>
    <w:rsid w:val="009B1FF0"/>
    <w:rsid w:val="00A16D2A"/>
    <w:rsid w:val="00A45287"/>
    <w:rsid w:val="00A573F7"/>
    <w:rsid w:val="00A60E46"/>
    <w:rsid w:val="00A72E53"/>
    <w:rsid w:val="00AA7CA9"/>
    <w:rsid w:val="00AB3A8F"/>
    <w:rsid w:val="00AD2339"/>
    <w:rsid w:val="00AF1510"/>
    <w:rsid w:val="00AF2DFA"/>
    <w:rsid w:val="00B001CD"/>
    <w:rsid w:val="00B011E3"/>
    <w:rsid w:val="00B1203B"/>
    <w:rsid w:val="00B361CA"/>
    <w:rsid w:val="00B91997"/>
    <w:rsid w:val="00BA0E9D"/>
    <w:rsid w:val="00BD55A5"/>
    <w:rsid w:val="00C070A7"/>
    <w:rsid w:val="00C14BA5"/>
    <w:rsid w:val="00C235C1"/>
    <w:rsid w:val="00C3306E"/>
    <w:rsid w:val="00C92F26"/>
    <w:rsid w:val="00CD47C0"/>
    <w:rsid w:val="00CD61C8"/>
    <w:rsid w:val="00D07790"/>
    <w:rsid w:val="00D07D87"/>
    <w:rsid w:val="00D30473"/>
    <w:rsid w:val="00D321D5"/>
    <w:rsid w:val="00D4564C"/>
    <w:rsid w:val="00DD039F"/>
    <w:rsid w:val="00DF1481"/>
    <w:rsid w:val="00DF1BBE"/>
    <w:rsid w:val="00DF360F"/>
    <w:rsid w:val="00E01F89"/>
    <w:rsid w:val="00E077FE"/>
    <w:rsid w:val="00E52652"/>
    <w:rsid w:val="00E7449C"/>
    <w:rsid w:val="00EB0DCB"/>
    <w:rsid w:val="00ED5C4E"/>
    <w:rsid w:val="00EF6551"/>
    <w:rsid w:val="00F04739"/>
    <w:rsid w:val="00F1461D"/>
    <w:rsid w:val="00F21826"/>
    <w:rsid w:val="00F36FB6"/>
    <w:rsid w:val="00F95D97"/>
    <w:rsid w:val="00FD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D33F"/>
  <w15:docId w15:val="{2E3047DC-3A79-4088-9F6A-D5A8B64C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04739"/>
    <w:pPr>
      <w:keepNext/>
      <w:keepLines/>
      <w:spacing w:before="280" w:after="80"/>
      <w:outlineLvl w:val="2"/>
    </w:pPr>
    <w:rPr>
      <w:b/>
      <w:color w:val="365F91" w:themeColor="accent1" w:themeShade="BF"/>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18464B"/>
    <w:pPr>
      <w:spacing w:after="0" w:line="240" w:lineRule="auto"/>
    </w:pPr>
  </w:style>
  <w:style w:type="character" w:styleId="CommentReference">
    <w:name w:val="annotation reference"/>
    <w:basedOn w:val="DefaultParagraphFont"/>
    <w:uiPriority w:val="99"/>
    <w:semiHidden/>
    <w:unhideWhenUsed/>
    <w:rsid w:val="005E36F0"/>
    <w:rPr>
      <w:sz w:val="16"/>
      <w:szCs w:val="16"/>
    </w:rPr>
  </w:style>
  <w:style w:type="paragraph" w:styleId="CommentText">
    <w:name w:val="annotation text"/>
    <w:basedOn w:val="Normal"/>
    <w:link w:val="CommentTextChar"/>
    <w:uiPriority w:val="99"/>
    <w:semiHidden/>
    <w:unhideWhenUsed/>
    <w:rsid w:val="005E36F0"/>
    <w:pPr>
      <w:spacing w:line="240" w:lineRule="auto"/>
    </w:pPr>
    <w:rPr>
      <w:sz w:val="20"/>
      <w:szCs w:val="20"/>
    </w:rPr>
  </w:style>
  <w:style w:type="character" w:customStyle="1" w:styleId="CommentTextChar">
    <w:name w:val="Comment Text Char"/>
    <w:basedOn w:val="DefaultParagraphFont"/>
    <w:link w:val="CommentText"/>
    <w:uiPriority w:val="99"/>
    <w:semiHidden/>
    <w:rsid w:val="005E36F0"/>
    <w:rPr>
      <w:sz w:val="20"/>
      <w:szCs w:val="20"/>
    </w:rPr>
  </w:style>
  <w:style w:type="paragraph" w:styleId="CommentSubject">
    <w:name w:val="annotation subject"/>
    <w:basedOn w:val="CommentText"/>
    <w:next w:val="CommentText"/>
    <w:link w:val="CommentSubjectChar"/>
    <w:uiPriority w:val="99"/>
    <w:semiHidden/>
    <w:unhideWhenUsed/>
    <w:rsid w:val="005E36F0"/>
    <w:rPr>
      <w:b/>
      <w:bCs/>
    </w:rPr>
  </w:style>
  <w:style w:type="character" w:customStyle="1" w:styleId="CommentSubjectChar">
    <w:name w:val="Comment Subject Char"/>
    <w:basedOn w:val="CommentTextChar"/>
    <w:link w:val="CommentSubject"/>
    <w:uiPriority w:val="99"/>
    <w:semiHidden/>
    <w:rsid w:val="005E36F0"/>
    <w:rPr>
      <w:b/>
      <w:bCs/>
      <w:sz w:val="20"/>
      <w:szCs w:val="20"/>
    </w:rPr>
  </w:style>
  <w:style w:type="paragraph" w:styleId="BalloonText">
    <w:name w:val="Balloon Text"/>
    <w:basedOn w:val="Normal"/>
    <w:link w:val="BalloonTextChar"/>
    <w:uiPriority w:val="99"/>
    <w:semiHidden/>
    <w:unhideWhenUsed/>
    <w:rsid w:val="005E3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6F0"/>
    <w:rPr>
      <w:rFonts w:ascii="Tahoma" w:hAnsi="Tahoma" w:cs="Tahoma"/>
      <w:sz w:val="16"/>
      <w:szCs w:val="16"/>
    </w:rPr>
  </w:style>
  <w:style w:type="paragraph" w:customStyle="1" w:styleId="xmsonormal">
    <w:name w:val="x_msonormal"/>
    <w:basedOn w:val="Normal"/>
    <w:rsid w:val="00DF360F"/>
    <w:pPr>
      <w:spacing w:after="0" w:line="240" w:lineRule="auto"/>
    </w:pPr>
    <w:rPr>
      <w:rFonts w:eastAsia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070861">
      <w:bodyDiv w:val="1"/>
      <w:marLeft w:val="0"/>
      <w:marRight w:val="0"/>
      <w:marTop w:val="0"/>
      <w:marBottom w:val="0"/>
      <w:divBdr>
        <w:top w:val="none" w:sz="0" w:space="0" w:color="auto"/>
        <w:left w:val="none" w:sz="0" w:space="0" w:color="auto"/>
        <w:bottom w:val="none" w:sz="0" w:space="0" w:color="auto"/>
        <w:right w:val="none" w:sz="0" w:space="0" w:color="auto"/>
      </w:divBdr>
    </w:div>
    <w:div w:id="191149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B4D5350CB18439F99580D12764C40" ma:contentTypeVersion="7" ma:contentTypeDescription="Create a new document." ma:contentTypeScope="" ma:versionID="fca32d35d500ed0f13757e7877ee93a5">
  <xsd:schema xmlns:xsd="http://www.w3.org/2001/XMLSchema" xmlns:xs="http://www.w3.org/2001/XMLSchema" xmlns:p="http://schemas.microsoft.com/office/2006/metadata/properties" xmlns:ns3="add7c713-26f8-436b-8917-378e8f97ff87" xmlns:ns4="e8c0d4e4-8955-4cfa-84b7-9bec4cf67846" targetNamespace="http://schemas.microsoft.com/office/2006/metadata/properties" ma:root="true" ma:fieldsID="cc367d2e7fd52f9d0543cd45cdc5fbc7" ns3:_="" ns4:_="">
    <xsd:import namespace="add7c713-26f8-436b-8917-378e8f97ff87"/>
    <xsd:import namespace="e8c0d4e4-8955-4cfa-84b7-9bec4cf678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c713-26f8-436b-8917-378e8f97ff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0d4e4-8955-4cfa-84b7-9bec4cf678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124F-7E14-4496-A97C-E28A33A2E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c713-26f8-436b-8917-378e8f97ff87"/>
    <ds:schemaRef ds:uri="e8c0d4e4-8955-4cfa-84b7-9bec4cf67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49416-81DE-44DC-86F2-BE2410CC1C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987F2-37F6-4E60-A311-4E8C901CF3CC}">
  <ds:schemaRefs>
    <ds:schemaRef ds:uri="http://schemas.microsoft.com/sharepoint/v3/contenttype/forms"/>
  </ds:schemaRefs>
</ds:datastoreItem>
</file>

<file path=customXml/itemProps4.xml><?xml version="1.0" encoding="utf-8"?>
<ds:datastoreItem xmlns:ds="http://schemas.openxmlformats.org/officeDocument/2006/customXml" ds:itemID="{698B5D60-3E84-4280-B688-CA1B3616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Whittet, Jason</cp:lastModifiedBy>
  <cp:revision>2</cp:revision>
  <dcterms:created xsi:type="dcterms:W3CDTF">2020-05-04T01:10:00Z</dcterms:created>
  <dcterms:modified xsi:type="dcterms:W3CDTF">2020-05-04T01:10:00Z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0x01010001EB4D5350CB18439F99580D12764C40</vt:lpwstr>
  </property>
</Properties>
</file>